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96" w:rsidRDefault="00143F42" w:rsidP="00274C5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-60960</wp:posOffset>
            </wp:positionV>
            <wp:extent cx="1197610" cy="1197610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C5E" w:rsidRPr="00274C5E">
        <w:rPr>
          <w:rFonts w:ascii="Times New Roman" w:hAnsi="Times New Roman" w:cs="Times New Roman"/>
          <w:b/>
          <w:u w:val="single"/>
        </w:rPr>
        <w:t>DOCUMENTS A REMETTRE AU NOTAIRE</w:t>
      </w:r>
    </w:p>
    <w:p w:rsidR="00143F42" w:rsidRPr="00274C5E" w:rsidRDefault="00143F42" w:rsidP="00274C5E">
      <w:pPr>
        <w:jc w:val="center"/>
        <w:rPr>
          <w:rFonts w:ascii="Times New Roman" w:hAnsi="Times New Roman" w:cs="Times New Roman"/>
          <w:b/>
          <w:u w:val="single"/>
        </w:rPr>
      </w:pPr>
    </w:p>
    <w:p w:rsidR="00274C5E" w:rsidRDefault="00215BB7" w:rsidP="00274C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BAIL PROFESSIONNEL OU COMMERCIAL</w:t>
      </w:r>
    </w:p>
    <w:p w:rsidR="00215BB7" w:rsidRDefault="00215BB7" w:rsidP="00215B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11166" w:type="dxa"/>
        <w:jc w:val="center"/>
        <w:tblLook w:val="04A0" w:firstRow="1" w:lastRow="0" w:firstColumn="1" w:lastColumn="0" w:noHBand="0" w:noVBand="1"/>
      </w:tblPr>
      <w:tblGrid>
        <w:gridCol w:w="2791"/>
        <w:gridCol w:w="2791"/>
        <w:gridCol w:w="2792"/>
        <w:gridCol w:w="2792"/>
      </w:tblGrid>
      <w:tr w:rsidR="00215BB7" w:rsidTr="00215BB7">
        <w:trPr>
          <w:trHeight w:val="523"/>
          <w:jc w:val="center"/>
        </w:trPr>
        <w:tc>
          <w:tcPr>
            <w:tcW w:w="2791" w:type="dxa"/>
            <w:shd w:val="clear" w:color="auto" w:fill="996633"/>
          </w:tcPr>
          <w:p w:rsidR="00215BB7" w:rsidRPr="00215BB7" w:rsidRDefault="00215BB7" w:rsidP="00215BB7">
            <w:pPr>
              <w:rPr>
                <w:rFonts w:ascii="Times New Roman" w:hAnsi="Times New Roman" w:cs="Times New Roman"/>
                <w:b/>
                <w:color w:val="996633"/>
                <w:sz w:val="28"/>
                <w:szCs w:val="28"/>
                <w:u w:val="single"/>
              </w:rPr>
            </w:pPr>
          </w:p>
        </w:tc>
        <w:tc>
          <w:tcPr>
            <w:tcW w:w="2791" w:type="dxa"/>
            <w:vAlign w:val="center"/>
          </w:tcPr>
          <w:p w:rsidR="00215BB7" w:rsidRPr="00215BB7" w:rsidRDefault="00215BB7" w:rsidP="00215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Nom-Prénoms</w:t>
            </w:r>
          </w:p>
        </w:tc>
        <w:tc>
          <w:tcPr>
            <w:tcW w:w="2792" w:type="dxa"/>
            <w:vAlign w:val="center"/>
          </w:tcPr>
          <w:p w:rsidR="00215BB7" w:rsidRPr="00215BB7" w:rsidRDefault="00215BB7" w:rsidP="00215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2792" w:type="dxa"/>
            <w:vAlign w:val="center"/>
          </w:tcPr>
          <w:p w:rsidR="00215BB7" w:rsidRPr="00215BB7" w:rsidRDefault="00215BB7" w:rsidP="00215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Adresse du bien loué</w:t>
            </w:r>
          </w:p>
        </w:tc>
      </w:tr>
      <w:tr w:rsidR="00215BB7" w:rsidTr="00215BB7">
        <w:trPr>
          <w:trHeight w:val="423"/>
          <w:jc w:val="center"/>
        </w:trPr>
        <w:tc>
          <w:tcPr>
            <w:tcW w:w="2791" w:type="dxa"/>
            <w:vAlign w:val="center"/>
          </w:tcPr>
          <w:p w:rsidR="00215BB7" w:rsidRPr="00215BB7" w:rsidRDefault="00215BB7" w:rsidP="00215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Bailleur</w:t>
            </w:r>
          </w:p>
        </w:tc>
        <w:tc>
          <w:tcPr>
            <w:tcW w:w="2791" w:type="dxa"/>
          </w:tcPr>
          <w:p w:rsidR="00215BB7" w:rsidRPr="00215BB7" w:rsidRDefault="00215BB7" w:rsidP="00215B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215BB7" w:rsidRPr="00215BB7" w:rsidRDefault="00215BB7" w:rsidP="00215B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215BB7" w:rsidRPr="00215BB7" w:rsidRDefault="00215BB7" w:rsidP="00215B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BB7" w:rsidTr="00215BB7">
        <w:trPr>
          <w:trHeight w:val="398"/>
          <w:jc w:val="center"/>
        </w:trPr>
        <w:tc>
          <w:tcPr>
            <w:tcW w:w="2791" w:type="dxa"/>
            <w:vAlign w:val="center"/>
          </w:tcPr>
          <w:p w:rsidR="00215BB7" w:rsidRPr="00215BB7" w:rsidRDefault="00215BB7" w:rsidP="00215B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BB7">
              <w:rPr>
                <w:rFonts w:ascii="Times New Roman" w:hAnsi="Times New Roman" w:cs="Times New Roman"/>
                <w:b/>
              </w:rPr>
              <w:t>Locataire</w:t>
            </w:r>
          </w:p>
        </w:tc>
        <w:tc>
          <w:tcPr>
            <w:tcW w:w="2791" w:type="dxa"/>
          </w:tcPr>
          <w:p w:rsidR="00215BB7" w:rsidRPr="00215BB7" w:rsidRDefault="00215BB7" w:rsidP="00215B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215BB7" w:rsidRPr="00215BB7" w:rsidRDefault="00215BB7" w:rsidP="00215B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215BB7" w:rsidRPr="00215BB7" w:rsidRDefault="00215BB7" w:rsidP="00215B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15BB7" w:rsidRDefault="00215BB7" w:rsidP="00215B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3F42" w:rsidRDefault="00143F42" w:rsidP="00215B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5BB7" w:rsidRPr="00143F42" w:rsidRDefault="00215BB7" w:rsidP="00274C5E">
      <w:pPr>
        <w:contextualSpacing/>
        <w:rPr>
          <w:rFonts w:ascii="Times New Roman" w:hAnsi="Times New Roman" w:cs="Times New Roman"/>
          <w:color w:val="996633"/>
          <w:u w:val="single"/>
        </w:rPr>
      </w:pPr>
      <w:r w:rsidRPr="00143F42">
        <w:rPr>
          <w:rFonts w:ascii="Times New Roman" w:hAnsi="Times New Roman" w:cs="Times New Roman"/>
          <w:color w:val="996633"/>
          <w:u w:val="single"/>
        </w:rPr>
        <w:t>CONCERNANT LE BAILLEUR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Si personne physique : livret de famille – contrat de mariage – carte d’identité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Si personne morale : Copie des statuts à jours – extrait K-BIS de moins de 3 mois – pouvoirs du gérant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Titre de propriété du local mis en location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Règlement de copropriété et ses modificatifs si le bien loué dépend du régime de la copropriété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Montant du loyer (bien spécifié si option ou non pour la TVA)</w:t>
      </w:r>
      <w:r w:rsidR="00A552EF">
        <w:rPr>
          <w:rFonts w:ascii="Times New Roman" w:hAnsi="Times New Roman" w:cs="Times New Roman"/>
        </w:rPr>
        <w:t xml:space="preserve"> et modalité de paiement</w:t>
      </w:r>
    </w:p>
    <w:p w:rsidR="00143F42" w:rsidRPr="00143F42" w:rsidRDefault="00143F42" w:rsidP="00274C5E">
      <w:pPr>
        <w:contextualSpacing/>
        <w:rPr>
          <w:rFonts w:ascii="Times New Roman" w:hAnsi="Times New Roman" w:cs="Times New Roman"/>
        </w:rPr>
      </w:pPr>
      <w:r w:rsidRPr="00143F4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Montant du dépôt de garantie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Diagnostics techniques</w:t>
      </w:r>
      <w:r w:rsidR="004151A5">
        <w:rPr>
          <w:rFonts w:ascii="Times New Roman" w:hAnsi="Times New Roman" w:cs="Times New Roman"/>
        </w:rPr>
        <w:t xml:space="preserve"> (voir tableau </w:t>
      </w:r>
      <w:r w:rsidR="00F33A22">
        <w:rPr>
          <w:rFonts w:ascii="Times New Roman" w:hAnsi="Times New Roman" w:cs="Times New Roman"/>
        </w:rPr>
        <w:t>au verso</w:t>
      </w:r>
      <w:r w:rsidR="004151A5">
        <w:rPr>
          <w:rFonts w:ascii="Times New Roman" w:hAnsi="Times New Roman" w:cs="Times New Roman"/>
        </w:rPr>
        <w:t>)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Charge de la taxe foncière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Inventaire des charges et impôts, taxes redevances liés au bail, avec précision de la répartition entre le bailleur et le locataire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Budget </w:t>
      </w:r>
      <w:r w:rsidR="003E3EB1">
        <w:rPr>
          <w:rFonts w:ascii="Times New Roman" w:hAnsi="Times New Roman" w:cs="Times New Roman"/>
        </w:rPr>
        <w:t>prévisionnel</w:t>
      </w:r>
      <w:r>
        <w:rPr>
          <w:rFonts w:ascii="Times New Roman" w:hAnsi="Times New Roman" w:cs="Times New Roman"/>
        </w:rPr>
        <w:t xml:space="preserve"> des travaux devant être réalisés et récapitulatif des travaux réalisés au cours des 3 dernière années</w:t>
      </w:r>
    </w:p>
    <w:p w:rsidR="00215BB7" w:rsidRDefault="00215BB7" w:rsidP="00274C5E">
      <w:pPr>
        <w:contextualSpacing/>
        <w:rPr>
          <w:rFonts w:ascii="Times New Roman" w:hAnsi="Times New Roman" w:cs="Times New Roman"/>
        </w:rPr>
      </w:pPr>
      <w:r w:rsidRPr="00215BB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Etat des lieux</w:t>
      </w:r>
    </w:p>
    <w:p w:rsidR="001A0849" w:rsidRDefault="001A0849" w:rsidP="00274C5E">
      <w:pPr>
        <w:contextualSpacing/>
        <w:rPr>
          <w:rFonts w:ascii="Times New Roman" w:hAnsi="Times New Roman" w:cs="Times New Roman"/>
        </w:rPr>
      </w:pPr>
    </w:p>
    <w:p w:rsidR="001A0849" w:rsidRDefault="001A0849" w:rsidP="00274C5E">
      <w:pPr>
        <w:contextualSpacing/>
        <w:rPr>
          <w:rFonts w:ascii="Times New Roman" w:hAnsi="Times New Roman" w:cs="Times New Roman"/>
          <w:color w:val="996633"/>
          <w:u w:val="single"/>
        </w:rPr>
      </w:pPr>
      <w:r w:rsidRPr="001A0849">
        <w:rPr>
          <w:rFonts w:ascii="Times New Roman" w:hAnsi="Times New Roman" w:cs="Times New Roman"/>
          <w:color w:val="996633"/>
          <w:u w:val="single"/>
        </w:rPr>
        <w:t xml:space="preserve">CONCERNANT LE LOCATAIRE : </w:t>
      </w:r>
    </w:p>
    <w:p w:rsidR="001A0849" w:rsidRDefault="001A0849" w:rsidP="00274C5E">
      <w:pPr>
        <w:contextualSpacing/>
        <w:rPr>
          <w:rFonts w:ascii="Times New Roman" w:hAnsi="Times New Roman" w:cs="Times New Roman"/>
        </w:rPr>
      </w:pPr>
      <w:r w:rsidRPr="001A0849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Si personne physique</w:t>
      </w:r>
      <w:r w:rsidR="00143F42">
        <w:rPr>
          <w:rFonts w:ascii="Times New Roman" w:hAnsi="Times New Roman" w:cs="Times New Roman"/>
        </w:rPr>
        <w:t> : livret de famille – contrat de mariage – carte d’identité</w:t>
      </w:r>
    </w:p>
    <w:p w:rsidR="00143F42" w:rsidRDefault="00143F42" w:rsidP="00274C5E">
      <w:pPr>
        <w:contextualSpacing/>
        <w:rPr>
          <w:rFonts w:ascii="Times New Roman" w:hAnsi="Times New Roman" w:cs="Times New Roman"/>
        </w:rPr>
      </w:pPr>
      <w:r w:rsidRPr="00143F4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Si personne morale : copie des statuts à jours – extrait K-BIS de moins de 3 mois – pouvoirs du gérant</w:t>
      </w:r>
    </w:p>
    <w:p w:rsidR="00143F42" w:rsidRDefault="00143F42" w:rsidP="00274C5E">
      <w:pPr>
        <w:contextualSpacing/>
        <w:rPr>
          <w:rFonts w:ascii="Times New Roman" w:hAnsi="Times New Roman" w:cs="Times New Roman"/>
        </w:rPr>
      </w:pPr>
      <w:r w:rsidRPr="00143F4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Extrait d’immatriculation au Registre des métiers ou au Registre du Commerce et des Sociétés</w:t>
      </w:r>
      <w:r w:rsidR="00A552EF">
        <w:rPr>
          <w:rFonts w:ascii="Times New Roman" w:hAnsi="Times New Roman" w:cs="Times New Roman"/>
        </w:rPr>
        <w:t>, si indépendant</w:t>
      </w:r>
    </w:p>
    <w:p w:rsidR="00143F42" w:rsidRDefault="00143F42" w:rsidP="00274C5E">
      <w:pPr>
        <w:contextualSpacing/>
        <w:rPr>
          <w:rFonts w:ascii="Times New Roman" w:hAnsi="Times New Roman" w:cs="Times New Roman"/>
        </w:rPr>
      </w:pPr>
    </w:p>
    <w:p w:rsidR="00143F42" w:rsidRDefault="00143F42" w:rsidP="00274C5E">
      <w:pPr>
        <w:contextualSpacing/>
        <w:rPr>
          <w:rFonts w:ascii="Times New Roman" w:hAnsi="Times New Roman" w:cs="Times New Roman"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143F42" w:rsidRDefault="00143F42" w:rsidP="00143F42">
      <w:pPr>
        <w:contextualSpacing/>
        <w:rPr>
          <w:rFonts w:ascii="Times New Roman" w:hAnsi="Times New Roman" w:cs="Times New Roman"/>
          <w:i/>
        </w:rPr>
      </w:pPr>
    </w:p>
    <w:p w:rsidR="003E3EB1" w:rsidRDefault="003E3EB1" w:rsidP="00143F42">
      <w:pPr>
        <w:contextualSpacing/>
        <w:rPr>
          <w:rFonts w:ascii="Times New Roman" w:hAnsi="Times New Roman" w:cs="Times New Roman"/>
          <w:i/>
        </w:rPr>
      </w:pPr>
    </w:p>
    <w:p w:rsidR="00143F42" w:rsidRPr="00143F42" w:rsidRDefault="00143F42" w:rsidP="00351B17">
      <w:pPr>
        <w:contextualSpacing/>
        <w:jc w:val="center"/>
        <w:rPr>
          <w:rFonts w:ascii="Times New Roman" w:hAnsi="Times New Roman" w:cs="Times New Roman"/>
          <w:i/>
        </w:rPr>
      </w:pPr>
      <w:r w:rsidRPr="00143F42">
        <w:rPr>
          <w:rFonts w:ascii="Times New Roman" w:hAnsi="Times New Roman" w:cs="Times New Roman"/>
          <w:i/>
        </w:rPr>
        <w:t>Etude de Me Laëtitia MIGNUCCI-FAVIER- 91 Bis Boulevard Michel Perret- 38210 TULLINS</w:t>
      </w:r>
    </w:p>
    <w:p w:rsidR="00143F42" w:rsidRPr="00143F42" w:rsidRDefault="00143F42" w:rsidP="00351B17">
      <w:pPr>
        <w:contextualSpacing/>
        <w:jc w:val="center"/>
        <w:rPr>
          <w:rFonts w:ascii="Times New Roman" w:hAnsi="Times New Roman" w:cs="Times New Roman"/>
          <w:i/>
        </w:rPr>
      </w:pPr>
      <w:r w:rsidRPr="00143F42">
        <w:rPr>
          <w:rFonts w:ascii="Times New Roman" w:hAnsi="Times New Roman" w:cs="Times New Roman"/>
          <w:i/>
        </w:rPr>
        <w:t>Tél : 04.76.66.36.80 – etude.38174@notaires.fr</w:t>
      </w:r>
    </w:p>
    <w:p w:rsidR="00143F42" w:rsidRPr="00143F42" w:rsidRDefault="00143F42" w:rsidP="00274C5E">
      <w:pPr>
        <w:contextualSpacing/>
        <w:rPr>
          <w:rFonts w:ascii="Times New Roman" w:hAnsi="Times New Roman" w:cs="Times New Roman"/>
        </w:rPr>
      </w:pPr>
    </w:p>
    <w:p w:rsidR="00215BB7" w:rsidRPr="00215BB7" w:rsidRDefault="00215BB7" w:rsidP="00274C5E">
      <w:pPr>
        <w:contextualSpacing/>
        <w:rPr>
          <w:rFonts w:ascii="Times New Roman" w:hAnsi="Times New Roman" w:cs="Times New Roman"/>
        </w:rPr>
      </w:pPr>
    </w:p>
    <w:p w:rsidR="00F33A22" w:rsidRDefault="00F33A22" w:rsidP="00274C5E">
      <w:pPr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pPr w:leftFromText="141" w:rightFromText="141" w:vertAnchor="text" w:horzAnchor="margin" w:tblpY="174"/>
        <w:tblW w:w="9780" w:type="dxa"/>
        <w:tblLook w:val="04A0" w:firstRow="1" w:lastRow="0" w:firstColumn="1" w:lastColumn="0" w:noHBand="0" w:noVBand="1"/>
      </w:tblPr>
      <w:tblGrid>
        <w:gridCol w:w="2444"/>
        <w:gridCol w:w="2444"/>
        <w:gridCol w:w="2446"/>
        <w:gridCol w:w="2446"/>
      </w:tblGrid>
      <w:tr w:rsidR="003E3EB1" w:rsidRPr="003E3EB1" w:rsidTr="00C12075">
        <w:trPr>
          <w:trHeight w:val="416"/>
        </w:trPr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  <w:u w:val="single"/>
              </w:rPr>
            </w:pPr>
            <w:r w:rsidRPr="003E3EB1">
              <w:rPr>
                <w:rFonts w:ascii="Times New Roman" w:hAnsi="Times New Roman" w:cs="Times New Roman"/>
                <w:u w:val="single"/>
              </w:rPr>
              <w:t>Diagnostics</w:t>
            </w:r>
          </w:p>
        </w:tc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  <w:u w:val="single"/>
              </w:rPr>
            </w:pPr>
            <w:r w:rsidRPr="003E3EB1">
              <w:rPr>
                <w:rFonts w:ascii="Times New Roman" w:hAnsi="Times New Roman" w:cs="Times New Roman"/>
                <w:u w:val="single"/>
              </w:rPr>
              <w:t>Type de bien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  <w:u w:val="single"/>
              </w:rPr>
            </w:pPr>
            <w:r w:rsidRPr="003E3EB1">
              <w:rPr>
                <w:rFonts w:ascii="Times New Roman" w:hAnsi="Times New Roman" w:cs="Times New Roman"/>
                <w:u w:val="single"/>
              </w:rPr>
              <w:t>Année de construction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  <w:u w:val="single"/>
              </w:rPr>
            </w:pPr>
            <w:r w:rsidRPr="003E3EB1">
              <w:rPr>
                <w:rFonts w:ascii="Times New Roman" w:hAnsi="Times New Roman" w:cs="Times New Roman"/>
                <w:u w:val="single"/>
              </w:rPr>
              <w:t>Durée de validité</w:t>
            </w:r>
          </w:p>
        </w:tc>
      </w:tr>
      <w:tr w:rsidR="003E3EB1" w:rsidRPr="003E3EB1" w:rsidTr="00C12075">
        <w:trPr>
          <w:trHeight w:val="1271"/>
        </w:trPr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E3EB1">
              <w:rPr>
                <w:rFonts w:ascii="Times New Roman" w:hAnsi="Times New Roman" w:cs="Times New Roman"/>
                <w:b/>
              </w:rPr>
              <w:t>AMIANTE</w:t>
            </w:r>
          </w:p>
        </w:tc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Avant le 1</w:t>
            </w:r>
            <w:r w:rsidRPr="003E3EB1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E3EB1">
              <w:rPr>
                <w:rFonts w:ascii="Times New Roman" w:hAnsi="Times New Roman" w:cs="Times New Roman"/>
              </w:rPr>
              <w:t xml:space="preserve"> juillet 1997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● Si négatif, illimité (si diagnostics fait après 2013)</w:t>
            </w:r>
          </w:p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●Si positif, selon les résultats du rapport</w:t>
            </w:r>
          </w:p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E3EB1" w:rsidRPr="003E3EB1" w:rsidTr="00C12075">
        <w:trPr>
          <w:trHeight w:val="822"/>
        </w:trPr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E3EB1">
              <w:rPr>
                <w:rFonts w:ascii="Times New Roman" w:hAnsi="Times New Roman" w:cs="Times New Roman"/>
                <w:b/>
              </w:rPr>
              <w:t>DPE : Diagnostic de Performance Energétique</w:t>
            </w:r>
          </w:p>
        </w:tc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Quel que soit l’année de construction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10 ans</w:t>
            </w:r>
          </w:p>
        </w:tc>
      </w:tr>
      <w:tr w:rsidR="003E3EB1" w:rsidRPr="003E3EB1" w:rsidTr="00C12075">
        <w:trPr>
          <w:trHeight w:val="837"/>
        </w:trPr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E3EB1">
              <w:rPr>
                <w:rFonts w:ascii="Times New Roman" w:hAnsi="Times New Roman" w:cs="Times New Roman"/>
                <w:b/>
              </w:rPr>
              <w:t>ERNT : Etat des Risques Naturels, Miniers et Technologiques</w:t>
            </w:r>
          </w:p>
        </w:tc>
        <w:tc>
          <w:tcPr>
            <w:tcW w:w="2444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Maison, Appartement et Terrain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E3EB1">
              <w:rPr>
                <w:rFonts w:ascii="Times New Roman" w:hAnsi="Times New Roman" w:cs="Times New Roman"/>
              </w:rPr>
              <w:t>Quel que soit l’année de construction</w:t>
            </w:r>
          </w:p>
        </w:tc>
        <w:tc>
          <w:tcPr>
            <w:tcW w:w="2446" w:type="dxa"/>
            <w:vAlign w:val="center"/>
          </w:tcPr>
          <w:p w:rsidR="003E3EB1" w:rsidRPr="003E3EB1" w:rsidRDefault="003E3EB1" w:rsidP="003E3E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E3EB1">
              <w:rPr>
                <w:rFonts w:ascii="Times New Roman" w:hAnsi="Times New Roman" w:cs="Times New Roman"/>
              </w:rPr>
              <w:t>6 mois</w:t>
            </w:r>
          </w:p>
        </w:tc>
      </w:tr>
    </w:tbl>
    <w:p w:rsidR="00F33A22" w:rsidRPr="00F33A22" w:rsidRDefault="00F33A22" w:rsidP="00F33A22">
      <w:pPr>
        <w:rPr>
          <w:rFonts w:ascii="Times New Roman" w:hAnsi="Times New Roman" w:cs="Times New Roman"/>
        </w:rPr>
      </w:pPr>
    </w:p>
    <w:p w:rsidR="00F33A22" w:rsidRPr="00F33A22" w:rsidRDefault="00F33A22" w:rsidP="00F33A22">
      <w:pPr>
        <w:rPr>
          <w:rFonts w:ascii="Times New Roman" w:hAnsi="Times New Roman" w:cs="Times New Roman"/>
        </w:rPr>
      </w:pPr>
    </w:p>
    <w:p w:rsidR="00F33A22" w:rsidRPr="00F33A22" w:rsidRDefault="00F33A22" w:rsidP="00F33A22">
      <w:pPr>
        <w:rPr>
          <w:rFonts w:ascii="Times New Roman" w:hAnsi="Times New Roman" w:cs="Times New Roman"/>
        </w:rPr>
      </w:pPr>
    </w:p>
    <w:p w:rsidR="00F33A22" w:rsidRPr="00F33A22" w:rsidRDefault="00F33A22" w:rsidP="00F33A22">
      <w:pPr>
        <w:rPr>
          <w:rFonts w:ascii="Times New Roman" w:hAnsi="Times New Roman" w:cs="Times New Roman"/>
        </w:rPr>
      </w:pPr>
    </w:p>
    <w:p w:rsidR="00F33A22" w:rsidRDefault="00F33A22" w:rsidP="00F33A22">
      <w:pPr>
        <w:rPr>
          <w:rFonts w:ascii="Times New Roman" w:hAnsi="Times New Roman" w:cs="Times New Roman"/>
        </w:rPr>
      </w:pPr>
    </w:p>
    <w:p w:rsidR="00274C5E" w:rsidRDefault="00F33A22" w:rsidP="00F33A22">
      <w:pPr>
        <w:tabs>
          <w:tab w:val="left" w:pos="1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33A22" w:rsidRDefault="00F33A22" w:rsidP="00F33A22">
      <w:pPr>
        <w:tabs>
          <w:tab w:val="left" w:pos="1365"/>
        </w:tabs>
        <w:rPr>
          <w:rFonts w:ascii="Times New Roman" w:hAnsi="Times New Roman" w:cs="Times New Roman"/>
        </w:rPr>
      </w:pPr>
    </w:p>
    <w:p w:rsidR="00F33A22" w:rsidRDefault="00F33A22" w:rsidP="00F33A22">
      <w:pPr>
        <w:tabs>
          <w:tab w:val="left" w:pos="1365"/>
        </w:tabs>
        <w:rPr>
          <w:rFonts w:ascii="Times New Roman" w:hAnsi="Times New Roman" w:cs="Times New Roman"/>
        </w:rPr>
      </w:pPr>
    </w:p>
    <w:p w:rsidR="00F33A22" w:rsidRDefault="00F33A22" w:rsidP="00F33A22">
      <w:pPr>
        <w:tabs>
          <w:tab w:val="left" w:pos="1365"/>
        </w:tabs>
        <w:rPr>
          <w:rFonts w:ascii="Times New Roman" w:hAnsi="Times New Roman" w:cs="Times New Roman"/>
        </w:rPr>
      </w:pPr>
    </w:p>
    <w:p w:rsidR="00F33A22" w:rsidRDefault="00F33A22" w:rsidP="00F33A22">
      <w:pPr>
        <w:tabs>
          <w:tab w:val="left" w:pos="1365"/>
        </w:tabs>
        <w:rPr>
          <w:rFonts w:ascii="Times New Roman" w:hAnsi="Times New Roman" w:cs="Times New Roman"/>
        </w:rPr>
      </w:pPr>
    </w:p>
    <w:p w:rsidR="00F33A22" w:rsidRDefault="00F33A22" w:rsidP="003E3EB1">
      <w:pPr>
        <w:tabs>
          <w:tab w:val="left" w:pos="1365"/>
        </w:tabs>
        <w:contextualSpacing/>
        <w:rPr>
          <w:rFonts w:ascii="Times New Roman" w:hAnsi="Times New Roman" w:cs="Times New Roman"/>
          <w:i/>
        </w:rPr>
      </w:pPr>
    </w:p>
    <w:p w:rsidR="00F33A22" w:rsidRDefault="00F33A22" w:rsidP="00F33A22">
      <w:pPr>
        <w:tabs>
          <w:tab w:val="left" w:pos="1365"/>
        </w:tabs>
        <w:contextualSpacing/>
        <w:jc w:val="center"/>
        <w:rPr>
          <w:rFonts w:ascii="Times New Roman" w:hAnsi="Times New Roman" w:cs="Times New Roman"/>
          <w:i/>
        </w:rPr>
      </w:pPr>
    </w:p>
    <w:p w:rsidR="00F33A22" w:rsidRPr="00F33A22" w:rsidRDefault="00F33A22" w:rsidP="00F33A22">
      <w:pPr>
        <w:tabs>
          <w:tab w:val="left" w:pos="1365"/>
        </w:tabs>
        <w:contextualSpacing/>
        <w:jc w:val="center"/>
        <w:rPr>
          <w:rFonts w:ascii="Times New Roman" w:hAnsi="Times New Roman" w:cs="Times New Roman"/>
          <w:i/>
        </w:rPr>
      </w:pPr>
      <w:r w:rsidRPr="00F33A22">
        <w:rPr>
          <w:rFonts w:ascii="Times New Roman" w:hAnsi="Times New Roman" w:cs="Times New Roman"/>
          <w:i/>
        </w:rPr>
        <w:t>Etude de Me Laëtitia MIGNUCCI-FAVIER- 91 Bis Boulevard Michel Perret- 38210 TULLINS</w:t>
      </w:r>
    </w:p>
    <w:p w:rsidR="00F33A22" w:rsidRPr="00F33A22" w:rsidRDefault="00F33A22" w:rsidP="00F33A22">
      <w:pPr>
        <w:tabs>
          <w:tab w:val="left" w:pos="1365"/>
        </w:tabs>
        <w:contextualSpacing/>
        <w:jc w:val="center"/>
        <w:rPr>
          <w:rFonts w:ascii="Times New Roman" w:hAnsi="Times New Roman" w:cs="Times New Roman"/>
          <w:i/>
        </w:rPr>
      </w:pPr>
      <w:r w:rsidRPr="00F33A22">
        <w:rPr>
          <w:rFonts w:ascii="Times New Roman" w:hAnsi="Times New Roman" w:cs="Times New Roman"/>
          <w:i/>
        </w:rPr>
        <w:t>Tél : 04.76.66.36.80 – etude.38174@notaires.fr</w:t>
      </w:r>
    </w:p>
    <w:p w:rsidR="00F33A22" w:rsidRDefault="00F33A22" w:rsidP="00F33A22">
      <w:pPr>
        <w:tabs>
          <w:tab w:val="left" w:pos="1365"/>
        </w:tabs>
        <w:rPr>
          <w:rFonts w:ascii="Times New Roman" w:hAnsi="Times New Roman" w:cs="Times New Roman"/>
        </w:rPr>
      </w:pPr>
    </w:p>
    <w:p w:rsidR="00F33A22" w:rsidRPr="00F33A22" w:rsidRDefault="00F33A22" w:rsidP="00F33A22">
      <w:pPr>
        <w:tabs>
          <w:tab w:val="left" w:pos="1365"/>
        </w:tabs>
        <w:rPr>
          <w:rFonts w:ascii="Times New Roman" w:hAnsi="Times New Roman" w:cs="Times New Roman"/>
        </w:rPr>
      </w:pPr>
    </w:p>
    <w:sectPr w:rsidR="00F33A22" w:rsidRPr="00F33A22" w:rsidSect="00143F4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5E"/>
    <w:rsid w:val="00143F42"/>
    <w:rsid w:val="001A0849"/>
    <w:rsid w:val="00215BB7"/>
    <w:rsid w:val="00274C5E"/>
    <w:rsid w:val="00351B17"/>
    <w:rsid w:val="003E3EB1"/>
    <w:rsid w:val="004151A5"/>
    <w:rsid w:val="00743196"/>
    <w:rsid w:val="00A552EF"/>
    <w:rsid w:val="00F3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EB8B"/>
  <w15:chartTrackingRefBased/>
  <w15:docId w15:val="{B473198A-8318-4F77-BEA9-4797E35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</dc:creator>
  <cp:keywords/>
  <dc:description/>
  <cp:lastModifiedBy>SBR</cp:lastModifiedBy>
  <cp:revision>5</cp:revision>
  <cp:lastPrinted>2017-11-27T15:53:00Z</cp:lastPrinted>
  <dcterms:created xsi:type="dcterms:W3CDTF">2017-11-27T15:00:00Z</dcterms:created>
  <dcterms:modified xsi:type="dcterms:W3CDTF">2017-12-04T13:54:00Z</dcterms:modified>
</cp:coreProperties>
</file>